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CF585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ind w:left="37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2F0F44F" wp14:editId="30D95A89">
            <wp:extent cx="1952340" cy="74180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340" cy="741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3E208" w14:textId="77777777" w:rsidR="004800C8" w:rsidRDefault="00000000">
      <w:pPr>
        <w:pStyle w:val="Ttulo"/>
      </w:pPr>
      <w:r>
        <w:t>Curso para Enfermería en Trasplante Renal 2026</w:t>
      </w:r>
    </w:p>
    <w:p w14:paraId="2E732A45" w14:textId="77777777" w:rsidR="004800C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Virtual y asincrónico</w:t>
      </w:r>
    </w:p>
    <w:p w14:paraId="132958FC" w14:textId="77777777" w:rsidR="004800C8" w:rsidRDefault="00000000">
      <w:pPr>
        <w:spacing w:before="183" w:line="422" w:lineRule="auto"/>
        <w:ind w:left="3322" w:right="3311"/>
        <w:jc w:val="center"/>
      </w:pPr>
      <w:r>
        <w:t>Director del Curso Dr. Rodrigo Prado Secretaria Dra. Rosa Livia</w:t>
      </w:r>
    </w:p>
    <w:p w14:paraId="34476CB3" w14:textId="77777777" w:rsidR="004800C8" w:rsidRDefault="00000000">
      <w:pPr>
        <w:spacing w:before="183" w:line="422" w:lineRule="auto"/>
        <w:ind w:left="3322" w:right="3311"/>
        <w:jc w:val="center"/>
        <w:rPr>
          <w:b/>
          <w:bCs/>
        </w:rPr>
      </w:pPr>
      <w:r>
        <w:rPr>
          <w:b/>
          <w:bCs/>
        </w:rPr>
        <w:t>Coordinadores</w:t>
      </w:r>
    </w:p>
    <w:p w14:paraId="3321EEDD" w14:textId="77777777" w:rsidR="004800C8" w:rsidRDefault="00000000">
      <w:pPr>
        <w:spacing w:before="6" w:line="422" w:lineRule="auto"/>
        <w:ind w:left="4143" w:right="4140"/>
        <w:jc w:val="center"/>
        <w:rPr>
          <w:color w:val="000000"/>
          <w:sz w:val="20"/>
          <w:szCs w:val="20"/>
        </w:rPr>
      </w:pPr>
      <w:r>
        <w:t>Lic. Adriana Callieri Lic. Hugo Gómez</w:t>
      </w:r>
    </w:p>
    <w:p w14:paraId="37D553FA" w14:textId="77777777" w:rsidR="004800C8" w:rsidRDefault="00000000">
      <w:pPr>
        <w:pStyle w:val="Ttulo1"/>
        <w:spacing w:line="259" w:lineRule="auto"/>
        <w:ind w:firstLine="12"/>
      </w:pPr>
      <w:r>
        <w:rPr>
          <w:b/>
          <w:bCs/>
        </w:rPr>
        <w:t>Dirigido:</w:t>
      </w:r>
      <w:r>
        <w:t xml:space="preserve"> enfermeros y estudiantes de enfermería con o sin experiencia en trasplante renal</w:t>
      </w:r>
    </w:p>
    <w:p w14:paraId="0E03606F" w14:textId="77777777" w:rsidR="004800C8" w:rsidRDefault="00000000">
      <w:pPr>
        <w:pStyle w:val="Ttulo1"/>
        <w:spacing w:line="259" w:lineRule="auto"/>
        <w:ind w:firstLine="12"/>
      </w:pPr>
      <w:r>
        <w:t> </w:t>
      </w:r>
    </w:p>
    <w:p w14:paraId="32974829" w14:textId="77777777" w:rsidR="004800C8" w:rsidRDefault="00000000">
      <w:pPr>
        <w:pStyle w:val="Ttulo1"/>
        <w:spacing w:line="259" w:lineRule="auto"/>
        <w:ind w:firstLine="12"/>
        <w:rPr>
          <w:b/>
          <w:bCs/>
          <w:u w:val="single"/>
        </w:rPr>
      </w:pPr>
      <w:r>
        <w:rPr>
          <w:b/>
          <w:bCs/>
        </w:rPr>
        <w:t>Objetivo del curso</w:t>
      </w:r>
      <w:r>
        <w:t xml:space="preserve">: Capacitar a los profesionales de enfermería en la atención integral del paciente trasplantado.  </w:t>
      </w:r>
    </w:p>
    <w:p w14:paraId="70B80B75" w14:textId="77777777" w:rsidR="004800C8" w:rsidRDefault="00000000">
      <w:pPr>
        <w:spacing w:before="161"/>
        <w:ind w:left="1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Duración: </w:t>
      </w:r>
      <w:r>
        <w:rPr>
          <w:sz w:val="24"/>
          <w:szCs w:val="24"/>
        </w:rPr>
        <w:t>7 meses. Inicia:  Mayo y Finaliza:  Noviembre. 3er martes de Mayo a Noviembre</w:t>
      </w:r>
      <w:r>
        <w:rPr>
          <w:b/>
          <w:bCs/>
          <w:sz w:val="24"/>
          <w:szCs w:val="24"/>
        </w:rPr>
        <w:t xml:space="preserve"> </w:t>
      </w:r>
    </w:p>
    <w:p w14:paraId="5F9C7B0B" w14:textId="77777777" w:rsidR="004800C8" w:rsidRDefault="00000000">
      <w:pPr>
        <w:spacing w:before="161"/>
        <w:ind w:left="1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Modalidad:</w:t>
      </w:r>
      <w:r>
        <w:rPr>
          <w:sz w:val="24"/>
          <w:szCs w:val="24"/>
        </w:rPr>
        <w:t xml:space="preserve"> Clases asincrónicas por la plataforma virtual de ANBA</w:t>
      </w:r>
      <w:r>
        <w:rPr>
          <w:b/>
          <w:bCs/>
          <w:sz w:val="24"/>
          <w:szCs w:val="24"/>
        </w:rPr>
        <w:t xml:space="preserve">  </w:t>
      </w:r>
    </w:p>
    <w:p w14:paraId="1129326F" w14:textId="77777777" w:rsidR="004800C8" w:rsidRDefault="00000000">
      <w:pPr>
        <w:spacing w:before="161"/>
        <w:ind w:left="12"/>
        <w:rPr>
          <w:b/>
          <w:bCs/>
        </w:rPr>
      </w:pPr>
      <w:r>
        <w:rPr>
          <w:b/>
          <w:bCs/>
        </w:rPr>
        <w:t>Examen Final</w:t>
      </w:r>
      <w:r>
        <w:t xml:space="preserve">: Metodología de respuestas múltiples en diciembre 2026 </w:t>
      </w:r>
    </w:p>
    <w:p w14:paraId="74809334" w14:textId="77777777" w:rsidR="004800C8" w:rsidRDefault="00000000">
      <w:pPr>
        <w:spacing w:before="161"/>
        <w:ind w:left="12"/>
      </w:pPr>
      <w:r>
        <w:rPr>
          <w:b/>
          <w:bCs/>
        </w:rPr>
        <w:t xml:space="preserve">Inscripción: </w:t>
      </w:r>
      <w:hyperlink r:id="rId7">
        <w:r>
          <w:rPr>
            <w:color w:val="467885"/>
          </w:rPr>
          <w:t>www.anbaweb.com</w:t>
        </w:r>
      </w:hyperlink>
    </w:p>
    <w:p w14:paraId="039C2BA7" w14:textId="77777777" w:rsidR="004800C8" w:rsidRDefault="004800C8">
      <w:pPr>
        <w:spacing w:before="161"/>
        <w:ind w:left="12"/>
      </w:pPr>
    </w:p>
    <w:p w14:paraId="19435F97" w14:textId="77777777" w:rsidR="004800C8" w:rsidRDefault="00000000">
      <w:pPr>
        <w:pStyle w:val="Ttulo2"/>
        <w:spacing w:before="0" w:line="254" w:lineRule="auto"/>
        <w:ind w:firstLine="12"/>
        <w:rPr>
          <w:u w:val="none"/>
        </w:rPr>
      </w:pPr>
      <w:r>
        <w:rPr>
          <w:u w:val="none"/>
        </w:rPr>
        <w:t xml:space="preserve">Aranceles </w:t>
      </w:r>
    </w:p>
    <w:p w14:paraId="48B6E6FE" w14:textId="71D8FD0E" w:rsidR="004800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33"/>
        </w:tabs>
        <w:spacing w:before="184"/>
        <w:ind w:left="12"/>
        <w:rPr>
          <w:color w:val="000000"/>
        </w:rPr>
      </w:pPr>
      <w:r>
        <w:rPr>
          <w:color w:val="000000"/>
        </w:rPr>
        <w:t>Enfermeros socios de la SAN…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 xml:space="preserve">$ </w:t>
      </w:r>
      <w:r w:rsidR="00FB427B">
        <w:t>12</w:t>
      </w:r>
      <w:r>
        <w:t>0</w:t>
      </w:r>
      <w:r>
        <w:rPr>
          <w:color w:val="000000"/>
        </w:rPr>
        <w:t>.000</w:t>
      </w:r>
    </w:p>
    <w:p w14:paraId="2BC86E86" w14:textId="7C259ABA" w:rsidR="004800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19"/>
        </w:tabs>
        <w:spacing w:before="179"/>
        <w:ind w:left="12"/>
        <w:rPr>
          <w:color w:val="000000"/>
        </w:rPr>
      </w:pPr>
      <w:r>
        <w:rPr>
          <w:color w:val="000000"/>
        </w:rPr>
        <w:t>Enfermeros No socios…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$ 1</w:t>
      </w:r>
      <w:r w:rsidR="00FB427B">
        <w:t>5</w:t>
      </w:r>
      <w:r>
        <w:rPr>
          <w:color w:val="000000"/>
        </w:rPr>
        <w:t>0.000</w:t>
      </w:r>
    </w:p>
    <w:p w14:paraId="4344D2C3" w14:textId="051E71E5" w:rsidR="004800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1"/>
        </w:tabs>
        <w:spacing w:before="179"/>
        <w:ind w:left="12"/>
      </w:pPr>
      <w:r>
        <w:rPr>
          <w:color w:val="000000"/>
        </w:rPr>
        <w:t>Estudiantes de enfermería</w:t>
      </w:r>
      <w:r>
        <w:rPr>
          <w:color w:val="000000"/>
        </w:rPr>
        <w:tab/>
        <w:t>$</w:t>
      </w:r>
      <w:r w:rsidR="00FB427B">
        <w:rPr>
          <w:color w:val="000000"/>
        </w:rPr>
        <w:t>9</w:t>
      </w:r>
      <w:r>
        <w:rPr>
          <w:color w:val="000000"/>
        </w:rPr>
        <w:t>0.000</w:t>
      </w:r>
    </w:p>
    <w:p w14:paraId="425652A3" w14:textId="77777777" w:rsidR="004800C8" w:rsidRDefault="00000000">
      <w:pPr>
        <w:pStyle w:val="Ttulo2"/>
        <w:spacing w:before="184"/>
        <w:ind w:firstLine="12"/>
        <w:rPr>
          <w:b w:val="0"/>
          <w:bCs w:val="0"/>
          <w:u w:val="none"/>
        </w:rPr>
      </w:pPr>
      <w:r>
        <w:rPr>
          <w:u w:val="none"/>
        </w:rPr>
        <w:t>Fundamentación</w:t>
      </w:r>
      <w:r>
        <w:rPr>
          <w:b w:val="0"/>
          <w:bCs w:val="0"/>
          <w:u w:val="none"/>
        </w:rPr>
        <w:t>:</w:t>
      </w:r>
    </w:p>
    <w:p w14:paraId="04AD2237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spacing w:before="174"/>
        <w:ind w:left="12" w:right="7"/>
        <w:jc w:val="both"/>
        <w:rPr>
          <w:color w:val="000000"/>
        </w:rPr>
      </w:pPr>
      <w:r>
        <w:rPr>
          <w:color w:val="000000"/>
        </w:rPr>
        <w:t>El trasplante renal es el tratamiento de elección en la enfermedad renal crónica avanzada. Aumenta la supervivencia del paciente a largo plazo, mejora la calidad de vida y permite la reinserción social y laboral de los pacientes.</w:t>
      </w:r>
    </w:p>
    <w:p w14:paraId="01065A25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spacing w:before="174"/>
        <w:ind w:left="12" w:right="7"/>
        <w:jc w:val="both"/>
        <w:rPr>
          <w:color w:val="000000"/>
        </w:rPr>
      </w:pPr>
      <w:r>
        <w:rPr>
          <w:color w:val="000000"/>
        </w:rPr>
        <w:t>El paciente receptor de trasplante renal presenta un cambio de vida drástico, cambios físicos, psicológicos y sociales, que requiere de atención por personal capacitado y formado en trasplante para brindar atención de calidad, contención y educación sobre los nuevos hábitos que deberán adquirir los pacientes en esta nueva etapa</w:t>
      </w:r>
    </w:p>
    <w:p w14:paraId="6BBCFFD3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>La atención de pacientes trasplantados constituye un gran reto para Enfermería</w:t>
      </w:r>
      <w:r>
        <w:t>.</w:t>
      </w:r>
      <w:r>
        <w:rPr>
          <w:color w:val="000000"/>
        </w:rPr>
        <w:t>Los cuidados de Enfermería irán encaminados a: detectar precozmente cualquier complicación, evitar las infecciones, reducir la ansiedad y educar al paciente y su familia en el autocuidado. De esta manera ayuda</w:t>
      </w:r>
      <w:r>
        <w:t>r</w:t>
      </w:r>
      <w:r>
        <w:rPr>
          <w:color w:val="000000"/>
        </w:rPr>
        <w:t xml:space="preserve"> al paciente trasplantado a </w:t>
      </w:r>
      <w:r>
        <w:t xml:space="preserve">reinsertarse </w:t>
      </w:r>
      <w:r>
        <w:rPr>
          <w:color w:val="000000"/>
        </w:rPr>
        <w:t xml:space="preserve"> a su vida cotidiana.</w:t>
      </w:r>
    </w:p>
    <w:p w14:paraId="4CAF3F4F" w14:textId="77777777" w:rsidR="004800C8" w:rsidRDefault="00000000">
      <w:pPr>
        <w:pStyle w:val="Ttulo2"/>
        <w:ind w:firstLine="12"/>
        <w:rPr>
          <w:u w:val="none"/>
        </w:rPr>
      </w:pPr>
      <w:r>
        <w:rPr>
          <w:u w:val="none"/>
        </w:rPr>
        <w:t>Objetivos:</w:t>
      </w:r>
    </w:p>
    <w:p w14:paraId="7A1C903D" w14:textId="77777777" w:rsidR="004800C8" w:rsidRDefault="00000000">
      <w:pPr>
        <w:pStyle w:val="Ttulo2"/>
        <w:numPr>
          <w:ilvl w:val="0"/>
          <w:numId w:val="5"/>
        </w:numPr>
        <w:rPr>
          <w:b w:val="0"/>
          <w:bCs w:val="0"/>
          <w:color w:val="000000"/>
          <w:u w:val="none"/>
        </w:rPr>
      </w:pPr>
      <w:r>
        <w:rPr>
          <w:b w:val="0"/>
          <w:bCs w:val="0"/>
          <w:color w:val="000000"/>
          <w:u w:val="none"/>
        </w:rPr>
        <w:t>Brindar una formación académica para el desarrollo de Enfermería en el trasplante renal.</w:t>
      </w:r>
    </w:p>
    <w:p w14:paraId="34D66C7F" w14:textId="77777777" w:rsidR="004800C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spacing w:line="261" w:lineRule="auto"/>
        <w:ind w:right="13"/>
        <w:rPr>
          <w:color w:val="000000"/>
        </w:rPr>
      </w:pPr>
      <w:r>
        <w:rPr>
          <w:color w:val="000000"/>
        </w:rPr>
        <w:t>Adquirir conocimientos básicos sobre la ley de trasplante, donación de órganos y procuración</w:t>
      </w:r>
    </w:p>
    <w:p w14:paraId="210D1330" w14:textId="77777777" w:rsidR="004800C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rPr>
          <w:color w:val="000000"/>
        </w:rPr>
      </w:pPr>
      <w:r>
        <w:rPr>
          <w:color w:val="000000"/>
        </w:rPr>
        <w:t>Manejo de enfermería en el pre y post trasplante renal inmediato y mediato</w:t>
      </w:r>
    </w:p>
    <w:p w14:paraId="0DA5E41E" w14:textId="77777777" w:rsidR="004800C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spacing w:line="261" w:lineRule="auto"/>
        <w:ind w:right="4"/>
        <w:rPr>
          <w:color w:val="000000"/>
        </w:rPr>
      </w:pPr>
      <w:r>
        <w:rPr>
          <w:color w:val="000000"/>
        </w:rPr>
        <w:t>Brindar conocimientos sobre los fármacos inmunosupresores, forma de administración y eventos adversos</w:t>
      </w:r>
    </w:p>
    <w:p w14:paraId="302D17E9" w14:textId="77777777" w:rsidR="004800C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Trabajar sobre la adherencia al tratamiento y autocuidado</w:t>
      </w:r>
    </w:p>
    <w:p w14:paraId="4CFB0449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rPr>
          <w:b/>
          <w:bCs/>
        </w:rPr>
      </w:pPr>
      <w:r>
        <w:rPr>
          <w:b/>
          <w:bCs/>
        </w:rPr>
        <w:t xml:space="preserve">Docentes </w:t>
      </w:r>
    </w:p>
    <w:p w14:paraId="54E038AA" w14:textId="77777777" w:rsidR="004800C8" w:rsidRDefault="00000000">
      <w:pPr>
        <w:numPr>
          <w:ilvl w:val="0"/>
          <w:numId w:val="2"/>
        </w:numPr>
        <w:spacing w:before="183"/>
      </w:pPr>
      <w:r>
        <w:lastRenderedPageBreak/>
        <w:t>Lic. Hugo Gómez. Jefe de Enfermería .Instituto de trasplante y alta complejidad . ITAC</w:t>
      </w:r>
    </w:p>
    <w:p w14:paraId="38EAAAEC" w14:textId="77777777" w:rsidR="004800C8" w:rsidRDefault="00000000">
      <w:pPr>
        <w:pStyle w:val="Ttulo2"/>
        <w:numPr>
          <w:ilvl w:val="0"/>
          <w:numId w:val="2"/>
        </w:numPr>
        <w:spacing w:before="0"/>
      </w:pPr>
      <w:bookmarkStart w:id="0" w:name="_heading=h.dbj18c8v18ts" w:colFirst="0" w:colLast="0"/>
      <w:bookmarkEnd w:id="0"/>
      <w:r>
        <w:rPr>
          <w:b w:val="0"/>
          <w:bCs w:val="0"/>
          <w:u w:val="none"/>
        </w:rPr>
        <w:t xml:space="preserve">Lic. Adriana Callieri. Enf docente . Dep. de Docencia e Investigación.ITAC </w:t>
      </w:r>
    </w:p>
    <w:p w14:paraId="1DABFF6C" w14:textId="77777777" w:rsidR="004800C8" w:rsidRDefault="00000000">
      <w:pPr>
        <w:pStyle w:val="Ttulo2"/>
        <w:numPr>
          <w:ilvl w:val="0"/>
          <w:numId w:val="2"/>
        </w:numPr>
        <w:spacing w:before="0"/>
      </w:pPr>
      <w:bookmarkStart w:id="1" w:name="_heading=h.25ltciw69r44" w:colFirst="0" w:colLast="0"/>
      <w:bookmarkEnd w:id="1"/>
      <w:r>
        <w:rPr>
          <w:b w:val="0"/>
          <w:bCs w:val="0"/>
          <w:u w:val="none"/>
        </w:rPr>
        <w:t xml:space="preserve">Lic Marina Muñoz. Enf. de equipo de Trasplante . Hospital de la Comunidad de Mar del plata </w:t>
      </w:r>
    </w:p>
    <w:p w14:paraId="6A7283FC" w14:textId="77777777" w:rsidR="004800C8" w:rsidRDefault="00000000">
      <w:pPr>
        <w:pStyle w:val="Ttulo2"/>
        <w:numPr>
          <w:ilvl w:val="0"/>
          <w:numId w:val="2"/>
        </w:numPr>
        <w:spacing w:before="0"/>
      </w:pPr>
      <w:r>
        <w:rPr>
          <w:b w:val="0"/>
          <w:bCs w:val="0"/>
          <w:u w:val="none"/>
        </w:rPr>
        <w:t>Lic. Adriana Manquez. Enfermera de control de infecciones  . ITAC</w:t>
      </w:r>
    </w:p>
    <w:p w14:paraId="463E4BC3" w14:textId="77777777" w:rsidR="004800C8" w:rsidRDefault="00000000">
      <w:pPr>
        <w:numPr>
          <w:ilvl w:val="0"/>
          <w:numId w:val="2"/>
        </w:numPr>
      </w:pPr>
      <w:r>
        <w:t>Dr Roberto Cambarieri. Director del Comité de ética de la Fundación Favaloro</w:t>
      </w:r>
    </w:p>
    <w:p w14:paraId="5EED6349" w14:textId="77777777" w:rsidR="004800C8" w:rsidRDefault="00000000">
      <w:pPr>
        <w:numPr>
          <w:ilvl w:val="0"/>
          <w:numId w:val="2"/>
        </w:numPr>
      </w:pPr>
      <w:r>
        <w:t>Dra. Rosana Groppa. Subjefa de equipo de trasplante Renal. Hospital Italiano</w:t>
      </w:r>
    </w:p>
    <w:p w14:paraId="5406D37E" w14:textId="77777777" w:rsidR="004800C8" w:rsidRDefault="00000000">
      <w:pPr>
        <w:pStyle w:val="Ttulo2"/>
        <w:numPr>
          <w:ilvl w:val="0"/>
          <w:numId w:val="2"/>
        </w:numPr>
        <w:spacing w:before="0"/>
      </w:pPr>
      <w:bookmarkStart w:id="2" w:name="_heading=h.zc1lhs1vfgll" w:colFirst="0" w:colLast="0"/>
      <w:bookmarkEnd w:id="2"/>
      <w:r>
        <w:rPr>
          <w:b w:val="0"/>
          <w:bCs w:val="0"/>
          <w:u w:val="none"/>
        </w:rPr>
        <w:t>Dr.Francisco Osella.Jefe de  Equipo de Trasplante Renal . Fundación Favaloro</w:t>
      </w:r>
    </w:p>
    <w:p w14:paraId="24EC58CD" w14:textId="77777777" w:rsidR="004800C8" w:rsidRDefault="00000000">
      <w:pPr>
        <w:numPr>
          <w:ilvl w:val="0"/>
          <w:numId w:val="2"/>
        </w:numPr>
      </w:pPr>
      <w:r>
        <w:t>Dra. Maria del Carmen Rial . Directora del Comité de Docencia e Investigación .ITAC</w:t>
      </w:r>
    </w:p>
    <w:p w14:paraId="1A1763A7" w14:textId="77777777" w:rsidR="004800C8" w:rsidRDefault="00000000">
      <w:pPr>
        <w:numPr>
          <w:ilvl w:val="0"/>
          <w:numId w:val="2"/>
        </w:numPr>
      </w:pPr>
      <w:r>
        <w:t>Dr. Ezequiel Varela . Subjefe de  Trasplante Pediátrico . ITAC</w:t>
      </w:r>
    </w:p>
    <w:p w14:paraId="0E56B378" w14:textId="77777777" w:rsidR="004800C8" w:rsidRDefault="00000000">
      <w:pPr>
        <w:numPr>
          <w:ilvl w:val="0"/>
          <w:numId w:val="2"/>
        </w:numPr>
      </w:pPr>
      <w:r>
        <w:t>Dra.Victoria García Fernández.Méd.Nefróloga. Equipo de Trasplante Renal. Instituto Lanari</w:t>
      </w:r>
    </w:p>
    <w:p w14:paraId="2F2FC61B" w14:textId="77777777" w:rsidR="004800C8" w:rsidRDefault="00000000">
      <w:pPr>
        <w:numPr>
          <w:ilvl w:val="0"/>
          <w:numId w:val="2"/>
        </w:numPr>
      </w:pPr>
      <w:r>
        <w:t>Dra.Rosa Livia. Méd. Nefróloga . Unidad de Post-trasplante Renal .ITAC .</w:t>
      </w:r>
    </w:p>
    <w:p w14:paraId="56CFC689" w14:textId="77777777" w:rsidR="004800C8" w:rsidRDefault="00000000">
      <w:pPr>
        <w:numPr>
          <w:ilvl w:val="0"/>
          <w:numId w:val="2"/>
        </w:numPr>
      </w:pPr>
      <w:r>
        <w:t xml:space="preserve">Lic. Mariana Ambrustolo. Servicio Social .Hospital de la Comunidadde Mar del Plata </w:t>
      </w:r>
    </w:p>
    <w:p w14:paraId="7C004F9B" w14:textId="77777777" w:rsidR="004800C8" w:rsidRDefault="00000000">
      <w:pPr>
        <w:numPr>
          <w:ilvl w:val="0"/>
          <w:numId w:val="2"/>
        </w:numPr>
      </w:pPr>
      <w:r>
        <w:t xml:space="preserve">Lic.Florencia Viva. Psicología . hospital de la comunidad de Mar del plata </w:t>
      </w:r>
    </w:p>
    <w:p w14:paraId="32FAE558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rPr>
          <w:b/>
          <w:bCs/>
        </w:rPr>
      </w:pPr>
    </w:p>
    <w:p w14:paraId="5E3D3A82" w14:textId="77777777" w:rsidR="004800C8" w:rsidRDefault="00000000">
      <w:pPr>
        <w:pStyle w:val="Ttulo2"/>
        <w:spacing w:before="179"/>
        <w:ind w:firstLine="12"/>
        <w:rPr>
          <w:u w:val="none"/>
        </w:rPr>
      </w:pPr>
      <w:r>
        <w:rPr>
          <w:u w:val="none"/>
        </w:rPr>
        <w:t>Contenidos:</w:t>
      </w:r>
    </w:p>
    <w:p w14:paraId="6DFA6963" w14:textId="77777777" w:rsidR="004800C8" w:rsidRDefault="00000000">
      <w:pPr>
        <w:spacing w:before="183"/>
        <w:ind w:left="12"/>
        <w:rPr>
          <w:b/>
          <w:bCs/>
        </w:rPr>
      </w:pPr>
      <w:r>
        <w:rPr>
          <w:b/>
          <w:bCs/>
          <w:u w:val="single"/>
        </w:rPr>
        <w:t>Módulo1</w:t>
      </w:r>
      <w:r>
        <w:t xml:space="preserve">: </w:t>
      </w:r>
      <w:r>
        <w:rPr>
          <w:b/>
          <w:bCs/>
        </w:rPr>
        <w:t xml:space="preserve"> Introducción al trasplante renal. </w:t>
      </w:r>
    </w:p>
    <w:p w14:paraId="3AA9E4D7" w14:textId="77777777" w:rsidR="004800C8" w:rsidRDefault="00000000">
      <w:pPr>
        <w:numPr>
          <w:ilvl w:val="0"/>
          <w:numId w:val="2"/>
        </w:numPr>
        <w:spacing w:before="183"/>
      </w:pPr>
      <w:r>
        <w:t>Historia del trasplante renal (Dr Roberto Cambarieri)</w:t>
      </w:r>
    </w:p>
    <w:p w14:paraId="22BCD8E9" w14:textId="77777777" w:rsidR="004800C8" w:rsidRDefault="00000000">
      <w:pPr>
        <w:numPr>
          <w:ilvl w:val="0"/>
          <w:numId w:val="2"/>
        </w:numPr>
      </w:pPr>
      <w:r>
        <w:t>Conceptos Básicos del trasplante renal y renopancreas (Dra. Rosana Groppa)</w:t>
      </w:r>
    </w:p>
    <w:p w14:paraId="41DA1D17" w14:textId="77777777" w:rsidR="004800C8" w:rsidRDefault="00000000">
      <w:pPr>
        <w:numPr>
          <w:ilvl w:val="0"/>
          <w:numId w:val="2"/>
        </w:numPr>
      </w:pPr>
      <w:r>
        <w:t>Ley 27447. Ley de trasplante donación, Procuración y distribución (Dra. VictoriaGarcía Fernández)</w:t>
      </w:r>
    </w:p>
    <w:p w14:paraId="679AC8E7" w14:textId="77777777" w:rsidR="004800C8" w:rsidRDefault="00000000">
      <w:pPr>
        <w:numPr>
          <w:ilvl w:val="0"/>
          <w:numId w:val="2"/>
        </w:numPr>
      </w:pPr>
      <w:r>
        <w:t>Rol de enfermería (Lic. Hugo Gómez )</w:t>
      </w:r>
    </w:p>
    <w:p w14:paraId="381A460C" w14:textId="77777777" w:rsidR="004800C8" w:rsidRDefault="004800C8">
      <w:pPr>
        <w:spacing w:before="183"/>
        <w:ind w:left="12"/>
      </w:pPr>
    </w:p>
    <w:p w14:paraId="62FE0510" w14:textId="77777777" w:rsidR="004800C8" w:rsidRDefault="00000000">
      <w:pPr>
        <w:pStyle w:val="Ttulo2"/>
        <w:spacing w:before="2"/>
        <w:ind w:firstLine="12"/>
        <w:rPr>
          <w:u w:val="none"/>
        </w:rPr>
      </w:pPr>
      <w:r>
        <w:t>Módulo 2</w:t>
      </w:r>
      <w:r>
        <w:rPr>
          <w:b w:val="0"/>
          <w:bCs w:val="0"/>
          <w:u w:val="none"/>
        </w:rPr>
        <w:t>:</w:t>
      </w:r>
      <w:r>
        <w:rPr>
          <w:b w:val="0"/>
          <w:bCs w:val="0"/>
        </w:rPr>
        <w:t xml:space="preserve"> </w:t>
      </w:r>
      <w:r>
        <w:rPr>
          <w:b w:val="0"/>
          <w:bCs w:val="0"/>
          <w:u w:val="none"/>
        </w:rPr>
        <w:t xml:space="preserve">    </w:t>
      </w:r>
      <w:r>
        <w:rPr>
          <w:u w:val="none"/>
        </w:rPr>
        <w:t>Evaluación Pretrasplante</w:t>
      </w:r>
    </w:p>
    <w:p w14:paraId="46151453" w14:textId="77777777" w:rsidR="004800C8" w:rsidRDefault="004800C8">
      <w:pPr>
        <w:pStyle w:val="Ttulo2"/>
        <w:spacing w:before="2"/>
        <w:ind w:firstLine="12"/>
        <w:rPr>
          <w:b w:val="0"/>
          <w:bCs w:val="0"/>
          <w:u w:val="none"/>
        </w:rPr>
      </w:pPr>
    </w:p>
    <w:p w14:paraId="31B98201" w14:textId="77777777" w:rsidR="004800C8" w:rsidRDefault="00000000">
      <w:pPr>
        <w:pStyle w:val="Ttulo2"/>
        <w:numPr>
          <w:ilvl w:val="0"/>
          <w:numId w:val="3"/>
        </w:numPr>
        <w:spacing w:before="2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Evaluación del paciente adulto para trasplante Renal: pre quirúrgico. Cuidados de enfermería:  balance hídrico, acceso vascular, preparación del paciente para quirófano.  Seguridad del paciente (Lic. Adriana Callieri- Lic Marina Muñoz )</w:t>
      </w:r>
    </w:p>
    <w:p w14:paraId="34BD2FA3" w14:textId="77777777" w:rsidR="004800C8" w:rsidRDefault="00000000">
      <w:pPr>
        <w:pStyle w:val="Ttulo2"/>
        <w:numPr>
          <w:ilvl w:val="0"/>
          <w:numId w:val="3"/>
        </w:numPr>
        <w:spacing w:before="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Evaluación del paciente pediátrico para Trasplante Renal. Cuidados de enfermería (Lic.  hugo gomez)</w:t>
      </w:r>
    </w:p>
    <w:p w14:paraId="58D960CC" w14:textId="77777777" w:rsidR="004800C8" w:rsidRDefault="004800C8">
      <w:pPr>
        <w:pStyle w:val="Ttulo2"/>
        <w:spacing w:before="2"/>
        <w:ind w:firstLine="12"/>
        <w:rPr>
          <w:b w:val="0"/>
          <w:bCs w:val="0"/>
          <w:u w:val="none"/>
        </w:rPr>
      </w:pPr>
    </w:p>
    <w:p w14:paraId="2663511F" w14:textId="77777777" w:rsidR="004800C8" w:rsidRDefault="00000000">
      <w:pPr>
        <w:pStyle w:val="Ttulo2"/>
        <w:spacing w:before="179"/>
        <w:ind w:firstLine="12"/>
        <w:rPr>
          <w:u w:val="none"/>
        </w:rPr>
      </w:pPr>
      <w:r>
        <w:t>Módulo 3</w:t>
      </w:r>
      <w:r>
        <w:rPr>
          <w:u w:val="none"/>
        </w:rPr>
        <w:t>:   Cirugía:  trasplante renal y renopancreático</w:t>
      </w:r>
    </w:p>
    <w:p w14:paraId="4B2BD206" w14:textId="77777777" w:rsidR="004800C8" w:rsidRDefault="00000000">
      <w:pPr>
        <w:pStyle w:val="Ttulo2"/>
        <w:numPr>
          <w:ilvl w:val="0"/>
          <w:numId w:val="9"/>
        </w:numPr>
        <w:spacing w:before="179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Cirugía del Trasplante Renal. Cuidados postoperatorios inmediato y alejado. Detección temprana de complicaciones  (Dr.Francisco Osella)</w:t>
      </w:r>
    </w:p>
    <w:p w14:paraId="6B25201F" w14:textId="77777777" w:rsidR="004800C8" w:rsidRDefault="00000000">
      <w:pPr>
        <w:pStyle w:val="Ttulo2"/>
        <w:numPr>
          <w:ilvl w:val="0"/>
          <w:numId w:val="9"/>
        </w:numPr>
        <w:spacing w:before="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Prevención de infecciones intrahospitalarias, medidas de prevención, manejo de dispositivos invasivos, aislamientos y precauciones. Autocuidado en internación.(Lic. Adriana Manquez)</w:t>
      </w:r>
    </w:p>
    <w:p w14:paraId="0A4E2D57" w14:textId="77777777" w:rsidR="004800C8" w:rsidRDefault="004800C8">
      <w:pPr>
        <w:ind w:left="720"/>
      </w:pPr>
    </w:p>
    <w:p w14:paraId="742E219E" w14:textId="77777777" w:rsidR="004800C8" w:rsidRDefault="00000000">
      <w:pPr>
        <w:pStyle w:val="Ttulo2"/>
        <w:ind w:firstLine="12"/>
        <w:rPr>
          <w:u w:val="none"/>
        </w:rPr>
      </w:pPr>
      <w:bookmarkStart w:id="3" w:name="_heading=h.j4bk5fgv11u" w:colFirst="0" w:colLast="0"/>
      <w:bookmarkEnd w:id="3"/>
      <w:r>
        <w:t>Módulo 4</w:t>
      </w:r>
      <w:r>
        <w:rPr>
          <w:u w:val="none"/>
        </w:rPr>
        <w:t>:   Tratamiento inmunosupresor de inducción</w:t>
      </w:r>
    </w:p>
    <w:p w14:paraId="28CCA163" w14:textId="77777777" w:rsidR="004800C8" w:rsidRDefault="00000000">
      <w:pPr>
        <w:pStyle w:val="Ttulo2"/>
        <w:numPr>
          <w:ilvl w:val="0"/>
          <w:numId w:val="6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Inmunosupresión en adultos: Mecanismo de acción, Indicaciones y eventos adversos (Dra.Maria del Carmen Rial. )</w:t>
      </w:r>
    </w:p>
    <w:p w14:paraId="4D581786" w14:textId="77777777" w:rsidR="004800C8" w:rsidRDefault="00000000">
      <w:pPr>
        <w:pStyle w:val="Ttulo2"/>
        <w:numPr>
          <w:ilvl w:val="0"/>
          <w:numId w:val="6"/>
        </w:numPr>
        <w:spacing w:before="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Inmunosupresión en pediatría: Esquemas clásicos de inducción. indicaciones y efectos adversos (Dr. Ezequiel Varela) . </w:t>
      </w:r>
    </w:p>
    <w:p w14:paraId="478B513C" w14:textId="77777777" w:rsidR="004800C8" w:rsidRDefault="00000000">
      <w:pPr>
        <w:pStyle w:val="Ttulo2"/>
        <w:numPr>
          <w:ilvl w:val="0"/>
          <w:numId w:val="6"/>
        </w:numPr>
        <w:spacing w:before="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Drogas inmunosupresoras de inducción:  Preparación y formas de administración. (Lic. Hugo Gómez)</w:t>
      </w:r>
    </w:p>
    <w:p w14:paraId="46B857AB" w14:textId="77777777" w:rsidR="004800C8" w:rsidRDefault="004800C8">
      <w:pPr>
        <w:pStyle w:val="Ttulo2"/>
        <w:ind w:left="720"/>
        <w:rPr>
          <w:b w:val="0"/>
          <w:bCs w:val="0"/>
          <w:u w:val="none"/>
        </w:rPr>
      </w:pPr>
    </w:p>
    <w:p w14:paraId="2908120A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Modulo 5</w:t>
      </w:r>
      <w:r>
        <w:rPr>
          <w:color w:val="000000"/>
        </w:rPr>
        <w:t xml:space="preserve">:   </w:t>
      </w:r>
      <w:r>
        <w:rPr>
          <w:b/>
          <w:bCs/>
          <w:color w:val="000000"/>
        </w:rPr>
        <w:t xml:space="preserve">Tratamiento inmunosupresor de mantenimiento  </w:t>
      </w:r>
    </w:p>
    <w:p w14:paraId="35A8D815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9767E4A" w14:textId="77777777" w:rsidR="004800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Esquemas de inmunosupresión de mantenimiento. Autocuidado: Educación y adherencia a tratamiento inmunosupresor. Alta Institucional. Educación del paciente y familiares. Adherencia a seguimiento y control ambulatorio. ( Lic. Marina Muñoz</w:t>
      </w:r>
      <w:r>
        <w:t xml:space="preserve"> - Lic Adriana Callieri</w:t>
      </w:r>
      <w:r>
        <w:rPr>
          <w:color w:val="000000"/>
        </w:rPr>
        <w:t xml:space="preserve">) </w:t>
      </w:r>
    </w:p>
    <w:p w14:paraId="41D79C7F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079B9626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Modulo 6:</w:t>
      </w:r>
      <w:r>
        <w:rPr>
          <w:color w:val="000000"/>
        </w:rPr>
        <w:t xml:space="preserve">    </w:t>
      </w:r>
      <w:r>
        <w:rPr>
          <w:b/>
          <w:bCs/>
          <w:color w:val="000000"/>
        </w:rPr>
        <w:t>Rechazo de injerto renal .</w:t>
      </w:r>
    </w:p>
    <w:p w14:paraId="76DBD365" w14:textId="77777777" w:rsidR="004800C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Cuidados y rol de enfermería en Rechazo de Injerto renal.( Lic. Hugo </w:t>
      </w:r>
      <w:r>
        <w:t>G</w:t>
      </w:r>
      <w:r>
        <w:rPr>
          <w:color w:val="000000"/>
        </w:rPr>
        <w:t>omez)</w:t>
      </w:r>
    </w:p>
    <w:p w14:paraId="6A49AE3E" w14:textId="77777777" w:rsidR="004800C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Clasificación de Rechazo, diagnóstico, tratamiento, riesgos, complicaciones (Dra</w:t>
      </w:r>
      <w:r>
        <w:t>.</w:t>
      </w:r>
      <w:r>
        <w:rPr>
          <w:color w:val="000000"/>
        </w:rPr>
        <w:t>Rosa Livia</w:t>
      </w:r>
      <w:r>
        <w:t>)</w:t>
      </w:r>
    </w:p>
    <w:p w14:paraId="27AE77BC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</w:pPr>
    </w:p>
    <w:p w14:paraId="6B3440C2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</w:pPr>
    </w:p>
    <w:p w14:paraId="4EA54E08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Modulo 7:</w:t>
      </w:r>
      <w:r>
        <w:rPr>
          <w:color w:val="000000"/>
        </w:rPr>
        <w:t xml:space="preserve">    </w:t>
      </w:r>
      <w:r>
        <w:rPr>
          <w:b/>
          <w:bCs/>
          <w:color w:val="000000"/>
        </w:rPr>
        <w:t>Visión integral Psico- social del paciente trasplantado</w:t>
      </w:r>
    </w:p>
    <w:p w14:paraId="36AF76FA" w14:textId="77777777" w:rsidR="004800C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Condiciones socioeconómicas. Red de apoyo familiar. Adherencia. Leyes de protección y derechos de los </w:t>
      </w:r>
      <w:r>
        <w:rPr>
          <w:color w:val="000000"/>
        </w:rPr>
        <w:lastRenderedPageBreak/>
        <w:t xml:space="preserve">pacientes. CUD </w:t>
      </w:r>
      <w:r>
        <w:t>(Lic. Mariana Ambrustolo)</w:t>
      </w:r>
    </w:p>
    <w:p w14:paraId="04742825" w14:textId="77777777" w:rsidR="004800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Abordaje psicológico del paciente trasplantado. Detección precoz de riesgo psicosocial</w:t>
      </w:r>
      <w:r>
        <w:t>.(Lic.</w:t>
      </w:r>
      <w:r>
        <w:rPr>
          <w:color w:val="000000"/>
        </w:rPr>
        <w:t>Florencia</w:t>
      </w:r>
      <w:r>
        <w:t xml:space="preserve"> Viva)</w:t>
      </w:r>
    </w:p>
    <w:p w14:paraId="7734C651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3EA8F814" w14:textId="77777777" w:rsidR="004800C8" w:rsidRDefault="004800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41EB68" w14:textId="77777777" w:rsidR="004800C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2"/>
        <w:rPr>
          <w:color w:val="000000"/>
        </w:rPr>
      </w:pPr>
      <w:r>
        <w:rPr>
          <w:color w:val="000000"/>
        </w:rPr>
        <w:t>Examen Final 15 de Diciembre</w:t>
      </w:r>
    </w:p>
    <w:sectPr w:rsidR="004800C8">
      <w:pgSz w:w="11910" w:h="16840"/>
      <w:pgMar w:top="900" w:right="708" w:bottom="280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85960F5-67F6-4FA3-86FF-F9123C6D4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25339E-F28B-4F03-A2F6-191B8A9AA04A}"/>
    <w:embedBold r:id="rId3" w:fontKey="{8648EC45-A4CB-4354-8EF9-3A7E303E50F3}"/>
  </w:font>
  <w:font w:name="Georgia">
    <w:panose1 w:val="02040502050405020303"/>
    <w:charset w:val="00"/>
    <w:family w:val="auto"/>
    <w:pitch w:val="default"/>
    <w:embedItalic r:id="rId4" w:fontKey="{91F8F445-8CDD-4E96-9E5C-9747077E01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CA681F-099A-4139-A533-E73D49BA47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36090"/>
    <w:multiLevelType w:val="multilevel"/>
    <w:tmpl w:val="89342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B83491"/>
    <w:multiLevelType w:val="multilevel"/>
    <w:tmpl w:val="B504D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B94471"/>
    <w:multiLevelType w:val="multilevel"/>
    <w:tmpl w:val="BEFAF8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8D6399"/>
    <w:multiLevelType w:val="multilevel"/>
    <w:tmpl w:val="60980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7D58B7"/>
    <w:multiLevelType w:val="multilevel"/>
    <w:tmpl w:val="5F3A8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F06BAF"/>
    <w:multiLevelType w:val="multilevel"/>
    <w:tmpl w:val="D2628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AC15D2"/>
    <w:multiLevelType w:val="multilevel"/>
    <w:tmpl w:val="8300073E"/>
    <w:lvl w:ilvl="0">
      <w:numFmt w:val="bullet"/>
      <w:lvlText w:val="●"/>
      <w:lvlJc w:val="left"/>
      <w:pPr>
        <w:ind w:left="73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14" w:hanging="360"/>
      </w:pPr>
    </w:lvl>
    <w:lvl w:ilvl="2">
      <w:numFmt w:val="bullet"/>
      <w:lvlText w:val="•"/>
      <w:lvlJc w:val="left"/>
      <w:pPr>
        <w:ind w:left="2689" w:hanging="360"/>
      </w:pPr>
    </w:lvl>
    <w:lvl w:ilvl="3">
      <w:numFmt w:val="bullet"/>
      <w:lvlText w:val="•"/>
      <w:lvlJc w:val="left"/>
      <w:pPr>
        <w:ind w:left="3664" w:hanging="360"/>
      </w:pPr>
    </w:lvl>
    <w:lvl w:ilvl="4">
      <w:numFmt w:val="bullet"/>
      <w:lvlText w:val="•"/>
      <w:lvlJc w:val="left"/>
      <w:pPr>
        <w:ind w:left="4639" w:hanging="360"/>
      </w:pPr>
    </w:lvl>
    <w:lvl w:ilvl="5">
      <w:numFmt w:val="bullet"/>
      <w:lvlText w:val="•"/>
      <w:lvlJc w:val="left"/>
      <w:pPr>
        <w:ind w:left="5614" w:hanging="360"/>
      </w:pPr>
    </w:lvl>
    <w:lvl w:ilvl="6">
      <w:numFmt w:val="bullet"/>
      <w:lvlText w:val="•"/>
      <w:lvlJc w:val="left"/>
      <w:pPr>
        <w:ind w:left="6588" w:hanging="360"/>
      </w:pPr>
    </w:lvl>
    <w:lvl w:ilvl="7">
      <w:numFmt w:val="bullet"/>
      <w:lvlText w:val="•"/>
      <w:lvlJc w:val="left"/>
      <w:pPr>
        <w:ind w:left="7563" w:hanging="360"/>
      </w:pPr>
    </w:lvl>
    <w:lvl w:ilvl="8">
      <w:numFmt w:val="bullet"/>
      <w:lvlText w:val="•"/>
      <w:lvlJc w:val="left"/>
      <w:pPr>
        <w:ind w:left="8538" w:hanging="360"/>
      </w:pPr>
    </w:lvl>
  </w:abstractNum>
  <w:abstractNum w:abstractNumId="7" w15:restartNumberingAfterBreak="0">
    <w:nsid w:val="6DC27738"/>
    <w:multiLevelType w:val="multilevel"/>
    <w:tmpl w:val="D2D01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B66EEC"/>
    <w:multiLevelType w:val="multilevel"/>
    <w:tmpl w:val="2C529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4844586">
    <w:abstractNumId w:val="1"/>
  </w:num>
  <w:num w:numId="2" w16cid:durableId="1818762878">
    <w:abstractNumId w:val="4"/>
  </w:num>
  <w:num w:numId="3" w16cid:durableId="175968663">
    <w:abstractNumId w:val="0"/>
  </w:num>
  <w:num w:numId="4" w16cid:durableId="967975428">
    <w:abstractNumId w:val="2"/>
  </w:num>
  <w:num w:numId="5" w16cid:durableId="2073035698">
    <w:abstractNumId w:val="6"/>
  </w:num>
  <w:num w:numId="6" w16cid:durableId="225189825">
    <w:abstractNumId w:val="7"/>
  </w:num>
  <w:num w:numId="7" w16cid:durableId="1022976252">
    <w:abstractNumId w:val="3"/>
  </w:num>
  <w:num w:numId="8" w16cid:durableId="1709379476">
    <w:abstractNumId w:val="8"/>
  </w:num>
  <w:num w:numId="9" w16cid:durableId="16674370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0C8"/>
    <w:rsid w:val="004800C8"/>
    <w:rsid w:val="00C3553C"/>
    <w:rsid w:val="00FB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EC284"/>
  <w15:docId w15:val="{A43FC84E-5D1A-471B-8056-3A26BCDC1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" w:right="80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163"/>
      <w:ind w:left="12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02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2"/>
    </w:pPr>
  </w:style>
  <w:style w:type="paragraph" w:styleId="Prrafodelista">
    <w:name w:val="List Paragraph"/>
    <w:basedOn w:val="Normal"/>
    <w:uiPriority w:val="1"/>
    <w:qFormat/>
    <w:pPr>
      <w:ind w:left="1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nbaweb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OdxV34e8xkMFwn861dZUVvzpww==">CgMxLjAyDmguZGJqMThjOHYxOHRzMg5oLjI1bHRjaXc2OXI0NDIOaC56YzFsaHMxdmZnbGwyDWguajRiazVmZ3YxMXU4AHIhMVY0MjNmR1BlbWYzVktyWHNYLWR5WEx6Nm1BUkp3dkFB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852</Words>
  <Characters>4687</Characters>
  <Application>Microsoft Office Word</Application>
  <DocSecurity>0</DocSecurity>
  <Lines>39</Lines>
  <Paragraphs>11</Paragraphs>
  <ScaleCrop>false</ScaleCrop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Callieri, Adriana</dc:creator>
  <cp:lastModifiedBy>Windows 11</cp:lastModifiedBy>
  <cp:revision>2</cp:revision>
  <dcterms:created xsi:type="dcterms:W3CDTF">2026-03-10T21:15:00Z</dcterms:created>
  <dcterms:modified xsi:type="dcterms:W3CDTF">2026-03-18T16:36:00Z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2026-03-09T00:00:00Z</vt:filetime>
  </property>
  <property fmtid="{D5CDD505-2E9C-101B-9397-08002B2CF9AE}" pid="5" name="Producer">
    <vt:lpwstr>Microsoft® Office Word 2007</vt:lpwstr>
  </property>
</Properties>
</file>